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408F" w14:textId="273B7285" w:rsidR="003B1F1B" w:rsidRDefault="00A71AF4" w:rsidP="00412682">
      <w:r>
        <w:rPr>
          <w:noProof/>
        </w:rPr>
        <w:drawing>
          <wp:anchor distT="0" distB="0" distL="114300" distR="114300" simplePos="0" relativeHeight="251658240" behindDoc="0" locked="0" layoutInCell="1" allowOverlap="1" wp14:anchorId="16E9AD03" wp14:editId="2C4012ED">
            <wp:simplePos x="0" y="0"/>
            <wp:positionH relativeFrom="margin">
              <wp:align>right</wp:align>
            </wp:positionH>
            <wp:positionV relativeFrom="paragraph">
              <wp:posOffset>-609600</wp:posOffset>
            </wp:positionV>
            <wp:extent cx="5943600" cy="610235"/>
            <wp:effectExtent l="0" t="0" r="0" b="0"/>
            <wp:wrapNone/>
            <wp:docPr id="2" name="Picture 2" descr="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DE336" w14:textId="0025ED01" w:rsidR="00794A5F" w:rsidRPr="007D36D5" w:rsidRDefault="4CF6EB63" w:rsidP="4CF6EB63">
      <w:pPr>
        <w:rPr>
          <w:rFonts w:ascii="Calibri" w:eastAsia="Calibri" w:hAnsi="Calibri" w:cs="Calibri"/>
        </w:rPr>
      </w:pPr>
      <w:r w:rsidRPr="5AB7D023">
        <w:rPr>
          <w:rFonts w:ascii="Calibri" w:eastAsia="Calibri" w:hAnsi="Calibri" w:cs="Calibri"/>
        </w:rPr>
        <w:t xml:space="preserve">FOR IMMEDIATE RELEASE                                  CONTACT: </w:t>
      </w:r>
      <w:r w:rsidR="00B46341">
        <w:rPr>
          <w:rFonts w:ascii="Calibri" w:eastAsia="Calibri" w:hAnsi="Calibri" w:cs="Calibri"/>
        </w:rPr>
        <w:t>Rebekkah Smith Aldrich</w:t>
      </w:r>
      <w:r w:rsidRPr="5AB7D023">
        <w:rPr>
          <w:rFonts w:ascii="Calibri" w:eastAsia="Calibri" w:hAnsi="Calibri" w:cs="Calibri"/>
        </w:rPr>
        <w:t>,</w:t>
      </w:r>
      <w:r w:rsidR="00EA2008">
        <w:rPr>
          <w:rFonts w:ascii="Calibri" w:eastAsia="Calibri" w:hAnsi="Calibri" w:cs="Calibri"/>
        </w:rPr>
        <w:t xml:space="preserve"> </w:t>
      </w:r>
      <w:r w:rsidR="00EA2008">
        <w:rPr>
          <w:rFonts w:ascii="Calibri" w:eastAsia="Calibri" w:hAnsi="Calibri" w:cs="Calibri"/>
        </w:rPr>
        <w:t>Executive Director</w:t>
      </w:r>
    </w:p>
    <w:p w14:paraId="2FACA8C6" w14:textId="29605A22" w:rsidR="00794A5F" w:rsidRPr="007D36D5" w:rsidRDefault="4CF6EB63" w:rsidP="4CF6EB63">
      <w:pPr>
        <w:ind w:left="2160"/>
        <w:rPr>
          <w:rFonts w:ascii="Calibri" w:eastAsia="Calibri" w:hAnsi="Calibri" w:cs="Calibri"/>
        </w:rPr>
      </w:pPr>
      <w:r w:rsidRPr="5AB7D023">
        <w:rPr>
          <w:rFonts w:ascii="Calibri" w:eastAsia="Calibri" w:hAnsi="Calibri" w:cs="Calibri"/>
        </w:rPr>
        <w:t xml:space="preserve">                                     PHONE: 845-471-6060 x 2</w:t>
      </w:r>
      <w:r w:rsidR="00EA2008">
        <w:rPr>
          <w:rFonts w:ascii="Calibri" w:eastAsia="Calibri" w:hAnsi="Calibri" w:cs="Calibri"/>
        </w:rPr>
        <w:t>39</w:t>
      </w:r>
    </w:p>
    <w:p w14:paraId="3FE52BC3" w14:textId="17216CE9" w:rsidR="00794A5F" w:rsidRPr="007D36D5" w:rsidRDefault="4CF6EB63" w:rsidP="4CF6EB63">
      <w:pPr>
        <w:ind w:left="2160"/>
        <w:rPr>
          <w:rFonts w:ascii="Calibri" w:eastAsia="Calibri" w:hAnsi="Calibri" w:cs="Calibri"/>
        </w:rPr>
      </w:pPr>
      <w:r w:rsidRPr="5AB7D023">
        <w:rPr>
          <w:rFonts w:ascii="Calibri" w:eastAsia="Calibri" w:hAnsi="Calibri" w:cs="Calibri"/>
        </w:rPr>
        <w:t xml:space="preserve">                                     EMAIL: </w:t>
      </w:r>
      <w:hyperlink r:id="rId11" w:history="1">
        <w:r w:rsidR="00EA2008" w:rsidRPr="003D6E85">
          <w:rPr>
            <w:rStyle w:val="Hyperlink"/>
          </w:rPr>
          <w:t>rsmith@midhudson.org</w:t>
        </w:r>
      </w:hyperlink>
      <w:r w:rsidR="00EA2008">
        <w:t xml:space="preserve"> </w:t>
      </w:r>
    </w:p>
    <w:p w14:paraId="005CDF14" w14:textId="65A7A5FA" w:rsidR="00794A5F" w:rsidRPr="007D36D5" w:rsidRDefault="4CF6EB63" w:rsidP="4CF6EB63">
      <w:pPr>
        <w:jc w:val="center"/>
        <w:rPr>
          <w:rFonts w:ascii="Calibri" w:eastAsia="Calibri" w:hAnsi="Calibri" w:cs="Calibri"/>
          <w:sz w:val="36"/>
          <w:szCs w:val="36"/>
        </w:rPr>
      </w:pPr>
      <w:r w:rsidRPr="4CF6EB63">
        <w:rPr>
          <w:rFonts w:ascii="Calibri" w:eastAsia="Calibri" w:hAnsi="Calibri" w:cs="Calibri"/>
          <w:color w:val="333333"/>
          <w:sz w:val="36"/>
          <w:szCs w:val="36"/>
        </w:rPr>
        <w:t>The Great Give Back Comes to the Hudson Valley</w:t>
      </w:r>
    </w:p>
    <w:p w14:paraId="632C9AC6" w14:textId="77777777" w:rsidR="003E1A67" w:rsidRDefault="4CF6EB63" w:rsidP="4CF6EB63">
      <w:pPr>
        <w:rPr>
          <w:rFonts w:ascii="Calibri" w:eastAsia="Calibri" w:hAnsi="Calibri" w:cs="Calibri"/>
        </w:rPr>
      </w:pPr>
      <w:r w:rsidRPr="5AB7D023">
        <w:rPr>
          <w:rFonts w:ascii="Calibri" w:eastAsia="Calibri" w:hAnsi="Calibri" w:cs="Calibri"/>
        </w:rPr>
        <w:t xml:space="preserve">(POUGHKEEPSIE, NY) </w:t>
      </w:r>
    </w:p>
    <w:p w14:paraId="1523CD65" w14:textId="21FA6852" w:rsidR="00794A5F" w:rsidRPr="007D36D5" w:rsidRDefault="003E1A67" w:rsidP="4CF6EB63">
      <w:pPr>
        <w:rPr>
          <w:rFonts w:ascii="Calibri" w:eastAsia="Calibri" w:hAnsi="Calibri" w:cs="Calibri"/>
        </w:rPr>
      </w:pPr>
      <w:r w:rsidRPr="6BDF2DE8">
        <w:rPr>
          <w:rFonts w:ascii="Calibri" w:eastAsia="Calibri" w:hAnsi="Calibri" w:cs="Calibri"/>
        </w:rPr>
        <w:t>This fall MHLS member libraries will join libraries from all over New York State to connect patrons with opportunities to help their neighbors through donation drives, environmental clean-up events, and other community service projects as part of The Great Give Back (GGB) on Saturday, October 1</w:t>
      </w:r>
      <w:r w:rsidR="00FA3CCE" w:rsidRPr="6BDF2DE8">
        <w:rPr>
          <w:rFonts w:ascii="Calibri" w:eastAsia="Calibri" w:hAnsi="Calibri" w:cs="Calibri"/>
        </w:rPr>
        <w:t>6</w:t>
      </w:r>
      <w:r w:rsidRPr="00A47595">
        <w:rPr>
          <w:rFonts w:ascii="Calibri" w:eastAsia="Calibri" w:hAnsi="Calibri" w:cs="Calibri"/>
          <w:vertAlign w:val="superscript"/>
        </w:rPr>
        <w:t>th</w:t>
      </w:r>
      <w:r w:rsidRPr="6BDF2DE8">
        <w:rPr>
          <w:rFonts w:ascii="Calibri" w:eastAsia="Calibri" w:hAnsi="Calibri" w:cs="Calibri"/>
        </w:rPr>
        <w:t xml:space="preserve">. </w:t>
      </w:r>
      <w:r w:rsidR="756CE7D1" w:rsidRPr="6BDF2DE8">
        <w:rPr>
          <w:rFonts w:ascii="Calibri" w:eastAsia="Calibri" w:hAnsi="Calibri" w:cs="Calibri"/>
        </w:rPr>
        <w:t xml:space="preserve">Libraries </w:t>
      </w:r>
      <w:r w:rsidR="4CF6EB63" w:rsidRPr="6BDF2DE8">
        <w:rPr>
          <w:rFonts w:ascii="Calibri" w:eastAsia="Calibri" w:hAnsi="Calibri" w:cs="Calibri"/>
        </w:rPr>
        <w:t>throughout Columbia, Dutchess, Greene, Putnam, and Ulster counties are committed to hosting community service events on or near October 1</w:t>
      </w:r>
      <w:r w:rsidR="00FA3CCE" w:rsidRPr="6BDF2DE8">
        <w:rPr>
          <w:rFonts w:ascii="Calibri" w:eastAsia="Calibri" w:hAnsi="Calibri" w:cs="Calibri"/>
        </w:rPr>
        <w:t>6</w:t>
      </w:r>
      <w:r w:rsidR="00A47595" w:rsidRPr="00A47595">
        <w:rPr>
          <w:rFonts w:ascii="Calibri" w:eastAsia="Calibri" w:hAnsi="Calibri" w:cs="Calibri"/>
          <w:vertAlign w:val="superscript"/>
        </w:rPr>
        <w:t>th</w:t>
      </w:r>
      <w:r w:rsidR="4CF6EB63" w:rsidRPr="6BDF2DE8">
        <w:rPr>
          <w:rFonts w:ascii="Calibri" w:eastAsia="Calibri" w:hAnsi="Calibri" w:cs="Calibri"/>
        </w:rPr>
        <w:t xml:space="preserve">, the official date of The Great Give Back. </w:t>
      </w:r>
      <w:r w:rsidRPr="6BDF2DE8">
        <w:rPr>
          <w:rFonts w:ascii="Calibri" w:eastAsia="Calibri" w:hAnsi="Calibri" w:cs="Calibri"/>
        </w:rPr>
        <w:t>Libraries are catalysts and conveners, working to respond to the needs of the people in the community and The Great Give Back gives us a chance to shine a light on this work and connect more people with what's going on at their local library.</w:t>
      </w:r>
    </w:p>
    <w:p w14:paraId="7BA5E7BC" w14:textId="0EEC3C18" w:rsidR="00BA724B" w:rsidRPr="00BA724B" w:rsidRDefault="4CF6EB63" w:rsidP="00BA724B">
      <w:pPr>
        <w:rPr>
          <w:rFonts w:ascii="Calibri" w:eastAsia="Calibri" w:hAnsi="Calibri" w:cs="Calibri"/>
        </w:rPr>
      </w:pPr>
      <w:r w:rsidRPr="6BDF2DE8">
        <w:rPr>
          <w:rFonts w:ascii="Calibri" w:eastAsia="Calibri" w:hAnsi="Calibri" w:cs="Calibri"/>
        </w:rPr>
        <w:t xml:space="preserve">Community service opportunities planned as part of </w:t>
      </w:r>
      <w:r w:rsidR="00FA3CCE" w:rsidRPr="6BDF2DE8">
        <w:rPr>
          <w:rFonts w:ascii="Calibri" w:eastAsia="Calibri" w:hAnsi="Calibri" w:cs="Calibri"/>
        </w:rPr>
        <w:t>T</w:t>
      </w:r>
      <w:r w:rsidRPr="6BDF2DE8">
        <w:rPr>
          <w:rFonts w:ascii="Calibri" w:eastAsia="Calibri" w:hAnsi="Calibri" w:cs="Calibri"/>
        </w:rPr>
        <w:t xml:space="preserve">he Great Give Back include </w:t>
      </w:r>
      <w:r w:rsidR="510AF731" w:rsidRPr="6BDF2DE8">
        <w:rPr>
          <w:rFonts w:ascii="Calibri" w:eastAsia="Calibri" w:hAnsi="Calibri" w:cs="Calibri"/>
        </w:rPr>
        <w:t xml:space="preserve">clean-up </w:t>
      </w:r>
      <w:proofErr w:type="gramStart"/>
      <w:r w:rsidR="510AF731" w:rsidRPr="6BDF2DE8">
        <w:rPr>
          <w:rFonts w:ascii="Calibri" w:eastAsia="Calibri" w:hAnsi="Calibri" w:cs="Calibri"/>
        </w:rPr>
        <w:t>work days</w:t>
      </w:r>
      <w:proofErr w:type="gramEnd"/>
      <w:r w:rsidR="510AF731" w:rsidRPr="6BDF2DE8">
        <w:rPr>
          <w:rFonts w:ascii="Calibri" w:eastAsia="Calibri" w:hAnsi="Calibri" w:cs="Calibri"/>
        </w:rPr>
        <w:t xml:space="preserve"> in partnership to remove trash and debris from the Hudson River and its </w:t>
      </w:r>
      <w:r w:rsidR="003E1A67" w:rsidRPr="6BDF2DE8">
        <w:rPr>
          <w:rFonts w:ascii="Calibri" w:eastAsia="Calibri" w:hAnsi="Calibri" w:cs="Calibri"/>
        </w:rPr>
        <w:t>watershed</w:t>
      </w:r>
      <w:r w:rsidRPr="6BDF2DE8">
        <w:rPr>
          <w:rFonts w:ascii="Calibri" w:eastAsia="Calibri" w:hAnsi="Calibri" w:cs="Calibri"/>
        </w:rPr>
        <w:t xml:space="preserve">. </w:t>
      </w:r>
      <w:r w:rsidR="0C5A2E63" w:rsidRPr="6BDF2DE8">
        <w:rPr>
          <w:rFonts w:ascii="Calibri" w:eastAsia="Calibri" w:hAnsi="Calibri" w:cs="Calibri"/>
        </w:rPr>
        <w:t>Other libraries are focusing on</w:t>
      </w:r>
      <w:r w:rsidR="3013627B" w:rsidRPr="6BDF2DE8">
        <w:rPr>
          <w:rFonts w:ascii="Calibri" w:eastAsia="Calibri" w:hAnsi="Calibri" w:cs="Calibri"/>
        </w:rPr>
        <w:t xml:space="preserve"> </w:t>
      </w:r>
      <w:r w:rsidR="0C5A2E63" w:rsidRPr="6BDF2DE8">
        <w:rPr>
          <w:rFonts w:ascii="Calibri" w:eastAsia="Calibri" w:hAnsi="Calibri" w:cs="Calibri"/>
        </w:rPr>
        <w:t xml:space="preserve">the rise in food insecurity in the region </w:t>
      </w:r>
      <w:r w:rsidR="7F279711" w:rsidRPr="6BDF2DE8">
        <w:rPr>
          <w:rFonts w:ascii="Calibri" w:eastAsia="Calibri" w:hAnsi="Calibri" w:cs="Calibri"/>
        </w:rPr>
        <w:t>by</w:t>
      </w:r>
      <w:r w:rsidR="0C5A2E63" w:rsidRPr="6BDF2DE8">
        <w:rPr>
          <w:rFonts w:ascii="Calibri" w:eastAsia="Calibri" w:hAnsi="Calibri" w:cs="Calibri"/>
        </w:rPr>
        <w:t xml:space="preserve"> participating </w:t>
      </w:r>
      <w:r w:rsidR="003E1A67" w:rsidRPr="6BDF2DE8">
        <w:rPr>
          <w:rFonts w:ascii="Calibri" w:eastAsia="Calibri" w:hAnsi="Calibri" w:cs="Calibri"/>
        </w:rPr>
        <w:t xml:space="preserve">by collecting </w:t>
      </w:r>
      <w:r w:rsidR="0C5A2E63" w:rsidRPr="6BDF2DE8">
        <w:rPr>
          <w:rFonts w:ascii="Calibri" w:eastAsia="Calibri" w:hAnsi="Calibri" w:cs="Calibri"/>
        </w:rPr>
        <w:t>non-perishables</w:t>
      </w:r>
      <w:r w:rsidR="62BA9405" w:rsidRPr="6BDF2DE8">
        <w:rPr>
          <w:rFonts w:ascii="Calibri" w:eastAsia="Calibri" w:hAnsi="Calibri" w:cs="Calibri"/>
        </w:rPr>
        <w:t>, toiletries, and cleaning supplies</w:t>
      </w:r>
      <w:r w:rsidR="7588B6FB" w:rsidRPr="6BDF2DE8">
        <w:rPr>
          <w:rFonts w:ascii="Calibri" w:eastAsia="Calibri" w:hAnsi="Calibri" w:cs="Calibri"/>
        </w:rPr>
        <w:t xml:space="preserve"> </w:t>
      </w:r>
      <w:r w:rsidR="62BA9405" w:rsidRPr="6BDF2DE8">
        <w:rPr>
          <w:rFonts w:ascii="Calibri" w:eastAsia="Calibri" w:hAnsi="Calibri" w:cs="Calibri"/>
        </w:rPr>
        <w:t xml:space="preserve">that will be distributed by local food banks and mutual aid organizations. </w:t>
      </w:r>
      <w:r w:rsidR="003E1A67" w:rsidRPr="6BDF2DE8">
        <w:rPr>
          <w:rFonts w:ascii="Calibri" w:eastAsia="Calibri" w:hAnsi="Calibri" w:cs="Calibri"/>
        </w:rPr>
        <w:t xml:space="preserve">Other GGB events include donation drives to collect supplies for local pet shelters, </w:t>
      </w:r>
      <w:r w:rsidR="00BA724B" w:rsidRPr="6BDF2DE8">
        <w:rPr>
          <w:rFonts w:ascii="Calibri" w:eastAsia="Calibri" w:hAnsi="Calibri" w:cs="Calibri"/>
        </w:rPr>
        <w:t>school supplies for local students, gift cards for local shelters, and more</w:t>
      </w:r>
      <w:r w:rsidRPr="6BDF2DE8">
        <w:rPr>
          <w:rFonts w:ascii="Calibri" w:eastAsia="Calibri" w:hAnsi="Calibri" w:cs="Calibri"/>
        </w:rPr>
        <w:t xml:space="preserve">. </w:t>
      </w:r>
      <w:r w:rsidR="00BA724B" w:rsidRPr="6BDF2DE8">
        <w:rPr>
          <w:rFonts w:ascii="Calibri" w:eastAsia="Calibri" w:hAnsi="Calibri" w:cs="Calibri"/>
        </w:rPr>
        <w:t xml:space="preserve">Contact your local library or visit </w:t>
      </w:r>
      <w:hyperlink r:id="rId12">
        <w:r w:rsidR="00BA724B" w:rsidRPr="6BDF2DE8">
          <w:rPr>
            <w:rStyle w:val="Hyperlink"/>
            <w:rFonts w:ascii="Calibri" w:eastAsia="Calibri" w:hAnsi="Calibri" w:cs="Calibri"/>
          </w:rPr>
          <w:t>www.midhudson.org/great-give-back</w:t>
        </w:r>
      </w:hyperlink>
      <w:r w:rsidR="00BA724B" w:rsidRPr="6BDF2DE8">
        <w:rPr>
          <w:rFonts w:ascii="Calibri" w:eastAsia="Calibri" w:hAnsi="Calibri" w:cs="Calibri"/>
        </w:rPr>
        <w:t xml:space="preserve"> to see how you and your library can support your community.</w:t>
      </w:r>
    </w:p>
    <w:p w14:paraId="719CB12C" w14:textId="7E512623" w:rsidR="00794A5F" w:rsidRPr="007D36D5" w:rsidRDefault="4CF6EB63" w:rsidP="4CF6EB63">
      <w:pPr>
        <w:rPr>
          <w:rFonts w:ascii="Calibri" w:eastAsia="Calibri" w:hAnsi="Calibri" w:cs="Calibri"/>
        </w:rPr>
      </w:pPr>
      <w:r w:rsidRPr="5AB7D023">
        <w:rPr>
          <w:rFonts w:ascii="Calibri" w:eastAsia="Calibri" w:hAnsi="Calibri" w:cs="Calibri"/>
        </w:rPr>
        <w:t xml:space="preserve">Library Sustainability Coordinator for </w:t>
      </w:r>
      <w:r w:rsidR="00107288">
        <w:rPr>
          <w:rFonts w:ascii="Calibri" w:eastAsia="Calibri" w:hAnsi="Calibri" w:cs="Calibri"/>
        </w:rPr>
        <w:t>Mid-Hudson Library System</w:t>
      </w:r>
      <w:r w:rsidRPr="5AB7D023">
        <w:rPr>
          <w:rFonts w:ascii="Calibri" w:eastAsia="Calibri" w:hAnsi="Calibri" w:cs="Calibri"/>
        </w:rPr>
        <w:t xml:space="preserve">, Casey Conlin, said, “Public libraries have always been about identifying the needs of the people they serve and connecting them to resources to meet those needs. For a long time, we did that with books, but as peoples' needs change, libraries have evolved to support their communities in new and meaningful ways. People want to band together around a common cause to do some good. The library is a great partner to help make good things happen.” </w:t>
      </w:r>
    </w:p>
    <w:p w14:paraId="27C02D58" w14:textId="687809B8" w:rsidR="00794A5F" w:rsidRPr="007D36D5" w:rsidRDefault="4CF6EB63" w:rsidP="4CF6EB63">
      <w:pPr>
        <w:rPr>
          <w:rFonts w:ascii="Calibri" w:eastAsia="Calibri" w:hAnsi="Calibri" w:cs="Calibri"/>
        </w:rPr>
      </w:pPr>
      <w:r w:rsidRPr="6BDF2DE8">
        <w:rPr>
          <w:rFonts w:ascii="Calibri" w:eastAsia="Calibri" w:hAnsi="Calibri" w:cs="Calibri"/>
        </w:rPr>
        <w:t xml:space="preserve">Kinderhook Memorial Library Director, AnnaLee Dragon shared why her library decided to participate in the event. Dragon said, "Our library is participating in </w:t>
      </w:r>
      <w:r w:rsidR="00DD43E1">
        <w:rPr>
          <w:rFonts w:ascii="Calibri" w:eastAsia="Calibri" w:hAnsi="Calibri" w:cs="Calibri"/>
        </w:rPr>
        <w:t>T</w:t>
      </w:r>
      <w:r w:rsidRPr="6BDF2DE8">
        <w:rPr>
          <w:rFonts w:ascii="Calibri" w:eastAsia="Calibri" w:hAnsi="Calibri" w:cs="Calibri"/>
        </w:rPr>
        <w:t>he Great Give Back because it's important for us to lead the way and support our communities in the same way they have always supported us. It helps remind us that giving is so much more rewarding than receiving, and that we are all stronger when we work together.”</w:t>
      </w:r>
    </w:p>
    <w:p w14:paraId="6044C5AC" w14:textId="15DE063B" w:rsidR="00794A5F" w:rsidRPr="007D36D5" w:rsidRDefault="4CF6EB63" w:rsidP="4CF6EB63">
      <w:pPr>
        <w:rPr>
          <w:rFonts w:ascii="Calibri" w:eastAsia="Calibri" w:hAnsi="Calibri" w:cs="Calibri"/>
        </w:rPr>
      </w:pPr>
      <w:r w:rsidRPr="4CF6EB63">
        <w:rPr>
          <w:rFonts w:ascii="Calibri" w:eastAsia="Calibri" w:hAnsi="Calibri" w:cs="Calibri"/>
        </w:rPr>
        <w:t xml:space="preserve">This statewide program is brought to our region thanks to a partnership between the Mid-Hudson Library System in recognition of the critical role libraries play in co-creating sustainable, resilient communities throughout New York. </w:t>
      </w:r>
    </w:p>
    <w:p w14:paraId="1B162AE3" w14:textId="5DB8CB3E" w:rsidR="00794A5F" w:rsidRPr="007D36D5" w:rsidRDefault="4CF6EB63" w:rsidP="4CF6EB63">
      <w:pPr>
        <w:rPr>
          <w:rFonts w:ascii="Calibri" w:eastAsia="Calibri" w:hAnsi="Calibri" w:cs="Calibri"/>
        </w:rPr>
      </w:pPr>
      <w:r w:rsidRPr="2D7595D9">
        <w:rPr>
          <w:rFonts w:ascii="Calibri" w:eastAsia="Calibri" w:hAnsi="Calibri" w:cs="Calibri"/>
        </w:rPr>
        <w:t xml:space="preserve">To learn more about specific events at individual libraries visit </w:t>
      </w:r>
      <w:hyperlink r:id="rId13">
        <w:r w:rsidRPr="2D7595D9">
          <w:rPr>
            <w:rStyle w:val="Hyperlink"/>
            <w:rFonts w:ascii="Calibri" w:eastAsia="Calibri" w:hAnsi="Calibri" w:cs="Calibri"/>
          </w:rPr>
          <w:t>https://midhudson.org/great-give-back</w:t>
        </w:r>
      </w:hyperlink>
      <w:r w:rsidR="0542C6F6" w:rsidRPr="2D7595D9">
        <w:rPr>
          <w:rFonts w:ascii="Calibri" w:eastAsia="Calibri" w:hAnsi="Calibri" w:cs="Calibri"/>
        </w:rPr>
        <w:t xml:space="preserve"> </w:t>
      </w:r>
      <w:r w:rsidRPr="2D7595D9">
        <w:rPr>
          <w:rFonts w:ascii="Calibri" w:eastAsia="Calibri" w:hAnsi="Calibri" w:cs="Calibri"/>
        </w:rPr>
        <w:t xml:space="preserve">  Or, stop by your local library and ask what’s new!</w:t>
      </w:r>
    </w:p>
    <w:p w14:paraId="2C7A1753" w14:textId="60B24DE7" w:rsidR="00794A5F" w:rsidRPr="007D36D5" w:rsidRDefault="4CF6EB63" w:rsidP="4CF6EB63">
      <w:pPr>
        <w:spacing w:before="120" w:after="60" w:line="240" w:lineRule="auto"/>
        <w:rPr>
          <w:rFonts w:ascii="Calibri" w:eastAsia="Calibri" w:hAnsi="Calibri" w:cs="Calibri"/>
          <w:b/>
          <w:bCs/>
          <w:color w:val="CC4800"/>
          <w:sz w:val="18"/>
          <w:szCs w:val="18"/>
        </w:rPr>
      </w:pPr>
      <w:r w:rsidRPr="4CF6EB63">
        <w:rPr>
          <w:rFonts w:ascii="Calibri" w:eastAsia="Calibri" w:hAnsi="Calibri" w:cs="Calibri"/>
          <w:color w:val="CC4800"/>
          <w:sz w:val="18"/>
          <w:szCs w:val="18"/>
          <w:u w:val="single"/>
        </w:rPr>
        <w:lastRenderedPageBreak/>
        <w:t>About Mid-Hudson Library System</w:t>
      </w:r>
      <w:r w:rsidRPr="4CF6EB63">
        <w:rPr>
          <w:rFonts w:ascii="Calibri" w:eastAsia="Calibri" w:hAnsi="Calibri" w:cs="Calibri"/>
          <w:color w:val="CC4800"/>
          <w:sz w:val="18"/>
          <w:szCs w:val="18"/>
        </w:rPr>
        <w:t>: The Mid-Hudson Library System (MHLS), headquartered in Poughkeepsie, NY, is a membership organization of sixty-six (66) independent public and free association libraries in Columbia, Dutchess, Greene, Putnam, and Ulster counties. MHLS ensures the public's right to free access, facilitates economical resource sharing, and promotes professional library services while working in partnership with libraries and other service organizations.</w:t>
      </w:r>
    </w:p>
    <w:sectPr w:rsidR="00794A5F" w:rsidRPr="007D36D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879A" w14:textId="77777777" w:rsidR="002D589D" w:rsidRDefault="002D589D">
      <w:pPr>
        <w:spacing w:after="0" w:line="240" w:lineRule="auto"/>
      </w:pPr>
      <w:r>
        <w:separator/>
      </w:r>
    </w:p>
  </w:endnote>
  <w:endnote w:type="continuationSeparator" w:id="0">
    <w:p w14:paraId="71720470" w14:textId="77777777" w:rsidR="002D589D" w:rsidRDefault="002D589D">
      <w:pPr>
        <w:spacing w:after="0" w:line="240" w:lineRule="auto"/>
      </w:pPr>
      <w:r>
        <w:continuationSeparator/>
      </w:r>
    </w:p>
  </w:endnote>
  <w:endnote w:type="continuationNotice" w:id="1">
    <w:p w14:paraId="19F661ED" w14:textId="77777777" w:rsidR="00BB49F0" w:rsidRDefault="00BB4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CF6EB63" w14:paraId="4BD65439" w14:textId="77777777" w:rsidTr="4CF6EB63">
      <w:tc>
        <w:tcPr>
          <w:tcW w:w="3120" w:type="dxa"/>
        </w:tcPr>
        <w:p w14:paraId="33079354" w14:textId="42832434" w:rsidR="4CF6EB63" w:rsidRDefault="4CF6EB63" w:rsidP="4CF6EB63">
          <w:pPr>
            <w:pStyle w:val="Header"/>
            <w:ind w:left="-115"/>
          </w:pPr>
        </w:p>
      </w:tc>
      <w:tc>
        <w:tcPr>
          <w:tcW w:w="3120" w:type="dxa"/>
        </w:tcPr>
        <w:p w14:paraId="320B5C90" w14:textId="425DC29F" w:rsidR="4CF6EB63" w:rsidRDefault="4CF6EB63" w:rsidP="4CF6EB63">
          <w:pPr>
            <w:pStyle w:val="Header"/>
            <w:jc w:val="center"/>
          </w:pPr>
        </w:p>
      </w:tc>
      <w:tc>
        <w:tcPr>
          <w:tcW w:w="3120" w:type="dxa"/>
        </w:tcPr>
        <w:p w14:paraId="4DFB06E8" w14:textId="2D3CD31D" w:rsidR="4CF6EB63" w:rsidRDefault="4CF6EB63" w:rsidP="4CF6EB63">
          <w:pPr>
            <w:pStyle w:val="Header"/>
            <w:ind w:right="-115"/>
            <w:jc w:val="right"/>
          </w:pPr>
        </w:p>
      </w:tc>
    </w:tr>
  </w:tbl>
  <w:p w14:paraId="4D69D16D" w14:textId="7362209A" w:rsidR="4CF6EB63" w:rsidRDefault="4CF6EB63" w:rsidP="4CF6E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6273" w14:textId="77777777" w:rsidR="002D589D" w:rsidRDefault="002D589D">
      <w:pPr>
        <w:spacing w:after="0" w:line="240" w:lineRule="auto"/>
      </w:pPr>
      <w:r>
        <w:separator/>
      </w:r>
    </w:p>
  </w:footnote>
  <w:footnote w:type="continuationSeparator" w:id="0">
    <w:p w14:paraId="09573972" w14:textId="77777777" w:rsidR="002D589D" w:rsidRDefault="002D589D">
      <w:pPr>
        <w:spacing w:after="0" w:line="240" w:lineRule="auto"/>
      </w:pPr>
      <w:r>
        <w:continuationSeparator/>
      </w:r>
    </w:p>
  </w:footnote>
  <w:footnote w:type="continuationNotice" w:id="1">
    <w:p w14:paraId="22E55520" w14:textId="77777777" w:rsidR="00BB49F0" w:rsidRDefault="00BB4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CF6EB63" w14:paraId="3FE66E12" w14:textId="77777777" w:rsidTr="4CF6EB63">
      <w:tc>
        <w:tcPr>
          <w:tcW w:w="3120" w:type="dxa"/>
        </w:tcPr>
        <w:p w14:paraId="43D20087" w14:textId="31A50461" w:rsidR="4CF6EB63" w:rsidRDefault="4CF6EB63" w:rsidP="4CF6EB63">
          <w:pPr>
            <w:pStyle w:val="Header"/>
            <w:ind w:left="-115"/>
          </w:pPr>
        </w:p>
      </w:tc>
      <w:tc>
        <w:tcPr>
          <w:tcW w:w="3120" w:type="dxa"/>
        </w:tcPr>
        <w:p w14:paraId="58934DDB" w14:textId="4ECD7AF7" w:rsidR="4CF6EB63" w:rsidRDefault="4CF6EB63" w:rsidP="4CF6EB63">
          <w:pPr>
            <w:pStyle w:val="Header"/>
            <w:jc w:val="center"/>
          </w:pPr>
        </w:p>
      </w:tc>
      <w:tc>
        <w:tcPr>
          <w:tcW w:w="3120" w:type="dxa"/>
        </w:tcPr>
        <w:p w14:paraId="53258C3D" w14:textId="4AB78040" w:rsidR="4CF6EB63" w:rsidRDefault="4CF6EB63" w:rsidP="4CF6EB63">
          <w:pPr>
            <w:pStyle w:val="Header"/>
            <w:ind w:right="-115"/>
            <w:jc w:val="right"/>
          </w:pPr>
        </w:p>
      </w:tc>
    </w:tr>
  </w:tbl>
  <w:p w14:paraId="74897B4A" w14:textId="520883EF" w:rsidR="4CF6EB63" w:rsidRDefault="4CF6EB63" w:rsidP="4CF6E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66"/>
    <w:rsid w:val="00107288"/>
    <w:rsid w:val="00135CC8"/>
    <w:rsid w:val="00236EC5"/>
    <w:rsid w:val="002D589D"/>
    <w:rsid w:val="002E7DE6"/>
    <w:rsid w:val="003A6F89"/>
    <w:rsid w:val="003B1F1B"/>
    <w:rsid w:val="003D2685"/>
    <w:rsid w:val="003D7DD5"/>
    <w:rsid w:val="003E1A67"/>
    <w:rsid w:val="00412682"/>
    <w:rsid w:val="004541E9"/>
    <w:rsid w:val="00475C84"/>
    <w:rsid w:val="004B0300"/>
    <w:rsid w:val="005C19C0"/>
    <w:rsid w:val="005D4B15"/>
    <w:rsid w:val="005E5B74"/>
    <w:rsid w:val="005E6C91"/>
    <w:rsid w:val="006546C8"/>
    <w:rsid w:val="006C4F66"/>
    <w:rsid w:val="006E044E"/>
    <w:rsid w:val="00713BD6"/>
    <w:rsid w:val="00764F3E"/>
    <w:rsid w:val="00794A5F"/>
    <w:rsid w:val="007D36D5"/>
    <w:rsid w:val="007F6697"/>
    <w:rsid w:val="0081718A"/>
    <w:rsid w:val="0083076E"/>
    <w:rsid w:val="008403DB"/>
    <w:rsid w:val="008832C5"/>
    <w:rsid w:val="008978F1"/>
    <w:rsid w:val="00956D00"/>
    <w:rsid w:val="00986226"/>
    <w:rsid w:val="00A46125"/>
    <w:rsid w:val="00A47595"/>
    <w:rsid w:val="00A71AF4"/>
    <w:rsid w:val="00AB6172"/>
    <w:rsid w:val="00B46341"/>
    <w:rsid w:val="00B7047B"/>
    <w:rsid w:val="00B80148"/>
    <w:rsid w:val="00BA724B"/>
    <w:rsid w:val="00BB49F0"/>
    <w:rsid w:val="00BB4C27"/>
    <w:rsid w:val="00BD34B6"/>
    <w:rsid w:val="00D705FC"/>
    <w:rsid w:val="00DD43E1"/>
    <w:rsid w:val="00EA2008"/>
    <w:rsid w:val="00EA4E6D"/>
    <w:rsid w:val="00EB1189"/>
    <w:rsid w:val="00ED5FCB"/>
    <w:rsid w:val="00F14611"/>
    <w:rsid w:val="00F802A8"/>
    <w:rsid w:val="00FA3CCE"/>
    <w:rsid w:val="0542C6F6"/>
    <w:rsid w:val="0C277171"/>
    <w:rsid w:val="0C5A2E63"/>
    <w:rsid w:val="0D5E8096"/>
    <w:rsid w:val="18C03889"/>
    <w:rsid w:val="19C919BD"/>
    <w:rsid w:val="1B21EE38"/>
    <w:rsid w:val="1DEEBD89"/>
    <w:rsid w:val="2437543B"/>
    <w:rsid w:val="27AB8725"/>
    <w:rsid w:val="2D7595D9"/>
    <w:rsid w:val="2DB0FF68"/>
    <w:rsid w:val="2F927169"/>
    <w:rsid w:val="3013627B"/>
    <w:rsid w:val="337636DB"/>
    <w:rsid w:val="36AEEFDE"/>
    <w:rsid w:val="38D2892A"/>
    <w:rsid w:val="3E3CCCE4"/>
    <w:rsid w:val="404C74C4"/>
    <w:rsid w:val="43DA9F93"/>
    <w:rsid w:val="448CA4C1"/>
    <w:rsid w:val="48CF9AC2"/>
    <w:rsid w:val="4B49B9C7"/>
    <w:rsid w:val="4CF6EB63"/>
    <w:rsid w:val="4DA4190A"/>
    <w:rsid w:val="4FFC4569"/>
    <w:rsid w:val="50BD9385"/>
    <w:rsid w:val="510AF731"/>
    <w:rsid w:val="548B0172"/>
    <w:rsid w:val="5889510D"/>
    <w:rsid w:val="5AB7D023"/>
    <w:rsid w:val="62BA9405"/>
    <w:rsid w:val="6576EA75"/>
    <w:rsid w:val="6618331B"/>
    <w:rsid w:val="69003B42"/>
    <w:rsid w:val="6BDF2DE8"/>
    <w:rsid w:val="7165CDE9"/>
    <w:rsid w:val="72F16214"/>
    <w:rsid w:val="756CE7D1"/>
    <w:rsid w:val="7588B6FB"/>
    <w:rsid w:val="77FAF6E4"/>
    <w:rsid w:val="7F2797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E443"/>
  <w15:chartTrackingRefBased/>
  <w15:docId w15:val="{B6F875D1-A712-4B34-9668-182C7F02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B15"/>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A67"/>
    <w:rPr>
      <w:rFonts w:ascii="Segoe UI" w:hAnsi="Segoe UI" w:cs="Segoe UI"/>
      <w:sz w:val="18"/>
      <w:szCs w:val="18"/>
    </w:rPr>
  </w:style>
  <w:style w:type="character" w:styleId="UnresolvedMention">
    <w:name w:val="Unresolved Mention"/>
    <w:basedOn w:val="DefaultParagraphFont"/>
    <w:uiPriority w:val="99"/>
    <w:semiHidden/>
    <w:unhideWhenUsed/>
    <w:rsid w:val="00BA724B"/>
    <w:rPr>
      <w:color w:val="605E5C"/>
      <w:shd w:val="clear" w:color="auto" w:fill="E1DFDD"/>
    </w:rPr>
  </w:style>
  <w:style w:type="paragraph" w:styleId="Revision">
    <w:name w:val="Revision"/>
    <w:hidden/>
    <w:uiPriority w:val="99"/>
    <w:semiHidden/>
    <w:rsid w:val="00AB6172"/>
    <w:pPr>
      <w:spacing w:after="0" w:line="240" w:lineRule="auto"/>
    </w:pPr>
  </w:style>
  <w:style w:type="character" w:styleId="FollowedHyperlink">
    <w:name w:val="FollowedHyperlink"/>
    <w:basedOn w:val="DefaultParagraphFont"/>
    <w:uiPriority w:val="99"/>
    <w:semiHidden/>
    <w:unhideWhenUsed/>
    <w:rsid w:val="00107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0763">
      <w:bodyDiv w:val="1"/>
      <w:marLeft w:val="0"/>
      <w:marRight w:val="0"/>
      <w:marTop w:val="0"/>
      <w:marBottom w:val="0"/>
      <w:divBdr>
        <w:top w:val="none" w:sz="0" w:space="0" w:color="auto"/>
        <w:left w:val="none" w:sz="0" w:space="0" w:color="auto"/>
        <w:bottom w:val="none" w:sz="0" w:space="0" w:color="auto"/>
        <w:right w:val="none" w:sz="0" w:space="0" w:color="auto"/>
      </w:divBdr>
      <w:divsChild>
        <w:div w:id="16077539">
          <w:marLeft w:val="0"/>
          <w:marRight w:val="0"/>
          <w:marTop w:val="0"/>
          <w:marBottom w:val="0"/>
          <w:divBdr>
            <w:top w:val="none" w:sz="0" w:space="0" w:color="auto"/>
            <w:left w:val="none" w:sz="0" w:space="0" w:color="auto"/>
            <w:bottom w:val="none" w:sz="0" w:space="0" w:color="auto"/>
            <w:right w:val="none" w:sz="0" w:space="0" w:color="auto"/>
          </w:divBdr>
          <w:divsChild>
            <w:div w:id="6117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dhudson.org/great-give-ba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dhudson.org/great-give-ba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smith@midhudso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Gread xmlns="c02dc7c5-92d6-40e4-8076-de72fa6f9102">true</TGrea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4" ma:contentTypeDescription="Create a new document." ma:contentTypeScope="" ma:versionID="3bea0507aa38b5337b43e960e6d9810a">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461175f36c35de629e92c396f2f41461"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TGrea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Gread" ma:index="20" nillable="true" ma:displayName="TG read" ma:default="1" ma:format="Dropdown" ma:internalName="TG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8ED2A-C455-4FEC-850D-C8430231D428}">
  <ds:schemaRefs>
    <ds:schemaRef ds:uri="http://schemas.microsoft.com/office/2006/metadata/properties"/>
    <ds:schemaRef ds:uri="http://schemas.microsoft.com/office/infopath/2007/PartnerControls"/>
    <ds:schemaRef ds:uri="c02dc7c5-92d6-40e4-8076-de72fa6f9102"/>
  </ds:schemaRefs>
</ds:datastoreItem>
</file>

<file path=customXml/itemProps2.xml><?xml version="1.0" encoding="utf-8"?>
<ds:datastoreItem xmlns:ds="http://schemas.openxmlformats.org/officeDocument/2006/customXml" ds:itemID="{65BD2255-C80E-4750-A0EA-040239077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DAB46-0C1E-42E2-AB11-B436C416B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Wimmers</dc:creator>
  <cp:keywords/>
  <dc:description/>
  <cp:lastModifiedBy>Kerstin Cruger</cp:lastModifiedBy>
  <cp:revision>2</cp:revision>
  <dcterms:created xsi:type="dcterms:W3CDTF">2021-09-27T19:36:00Z</dcterms:created>
  <dcterms:modified xsi:type="dcterms:W3CDTF">2021-09-27T19:36:00Z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